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 w:val="0"/>
          <w:iCs w:val="0"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 w:val="0"/>
          <w:sz w:val="28"/>
        </w:rPr>
        <w:t>R3-241531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 April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Introduction of XR Broadcast Information IE for XnAP [2Rx_XR_Device]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ZTE, Qualcomm, China Telecom, Xiaomi, Samsung, Ericsson, Nokia, Nokia Shanghai Bell, CMCC, Huawei</w:t>
            </w:r>
            <w:r>
              <w:rPr>
                <w:rFonts w:hint="eastAsia" w:eastAsia="宋体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RAN#10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has </w:t>
            </w:r>
            <w:r>
              <w:rPr>
                <w:rFonts w:eastAsia="宋体"/>
                <w:lang w:eastAsia="zh-CN"/>
              </w:rPr>
              <w:t xml:space="preserve">agreed </w:t>
            </w:r>
            <w:r>
              <w:rPr>
                <w:rFonts w:hint="eastAsia" w:eastAsia="宋体"/>
                <w:lang w:val="en-US" w:eastAsia="zh-CN"/>
              </w:rPr>
              <w:t>RP-240707</w:t>
            </w:r>
            <w:r>
              <w:rPr>
                <w:rFonts w:eastAsia="宋体"/>
                <w:lang w:eastAsia="zh-CN"/>
              </w:rPr>
              <w:t xml:space="preserve"> to support 2Rx XR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The XnAP needs to be enhanced accordingly to indicate whether 2Rx XR UEs are not allowed to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bookmarkStart w:id="1" w:name="OLE_LINK1"/>
            <w:r>
              <w:rPr>
                <w:rFonts w:hint="eastAsia"/>
                <w:i/>
                <w:iCs/>
              </w:rPr>
              <w:t>XR Broadcast Information</w:t>
            </w:r>
            <w:r>
              <w:rPr>
                <w:rFonts w:hint="eastAsia"/>
              </w:rPr>
              <w:t xml:space="preserve"> IE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Can not support the indication whether 2Rx XR UEs are not allowed to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8.4.1.2, 8.4.2.2, 9.2.2.11, 9.3.5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highlight w:val="none"/>
              </w:rPr>
            </w:pPr>
            <w:bookmarkStart w:id="2" w:name="OLE_LINK2"/>
            <w:r>
              <w:rPr>
                <w:rFonts w:hint="eastAsia"/>
                <w:highlight w:val="none"/>
              </w:rPr>
              <w:t>TS 38.473 CR 1378</w:t>
            </w:r>
          </w:p>
          <w:bookmarkEnd w:id="2"/>
          <w:p>
            <w:pPr>
              <w:pStyle w:val="81"/>
              <w:spacing w:after="0"/>
              <w:ind w:left="99"/>
            </w:pPr>
            <w:r>
              <w:rPr>
                <w:rFonts w:hint="eastAsia"/>
                <w:highlight w:val="none"/>
              </w:rPr>
              <w:t>TS 38.4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</w:rPr>
              <w:t>3 CR 1142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56" w:name="_GoBack"/>
            <w:bookmarkEnd w:id="156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Rev 1: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Revision of </w:t>
            </w:r>
            <w:bookmarkStart w:id="3" w:name="OLE_LINK3"/>
            <w:r>
              <w:rPr>
                <w:rFonts w:hint="eastAsia" w:ascii="Arial" w:hAnsi="Arial" w:cs="Times New Roman"/>
                <w:lang w:val="en-US" w:eastAsia="zh-CN" w:bidi="ar-SA"/>
              </w:rPr>
              <w:t>R3-240751</w:t>
            </w:r>
            <w:bookmarkEnd w:id="3"/>
            <w:r>
              <w:rPr>
                <w:rFonts w:hint="eastAsia" w:ascii="Arial" w:hAnsi="Arial" w:cs="Times New Roman"/>
                <w:lang w:val="en-US" w:eastAsia="zh-CN" w:bidi="ar-SA"/>
              </w:rPr>
              <w:t>, update the contents of the</w:t>
            </w:r>
            <w:r>
              <w:rPr>
                <w:rFonts w:hint="eastAsia" w:ascii="Arial" w:hAnsi="Arial" w:cs="Times New Roman"/>
                <w:i/>
                <w:iCs/>
                <w:lang w:val="en-US" w:eastAsia="zh-CN" w:bidi="ar-SA"/>
              </w:rPr>
              <w:t xml:space="preserve"> XR Broadcast Information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IE based on RP-240707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4" w:name="_Toc74151241"/>
      <w:bookmarkStart w:id="5" w:name="_Toc29991341"/>
      <w:bookmarkStart w:id="6" w:name="_Toc113825055"/>
      <w:bookmarkStart w:id="7" w:name="_Toc44497419"/>
      <w:bookmarkStart w:id="8" w:name="_Toc155959715"/>
      <w:bookmarkStart w:id="9" w:name="_Toc105174397"/>
      <w:bookmarkStart w:id="10" w:name="_Toc106109234"/>
      <w:bookmarkStart w:id="11" w:name="_Toc98868113"/>
      <w:bookmarkStart w:id="12" w:name="_Toc97904069"/>
      <w:bookmarkStart w:id="13" w:name="_Toc45901427"/>
      <w:bookmarkStart w:id="14" w:name="_Toc51850506"/>
      <w:bookmarkStart w:id="15" w:name="_Toc36555741"/>
      <w:bookmarkStart w:id="16" w:name="_Toc88653713"/>
      <w:bookmarkStart w:id="17" w:name="_Toc45107807"/>
      <w:bookmarkStart w:id="18" w:name="_Toc20955146"/>
      <w:bookmarkStart w:id="19" w:name="_Toc66286546"/>
      <w:bookmarkStart w:id="20" w:name="_Toc56693509"/>
      <w:bookmarkStart w:id="21" w:name="_Toc64447052"/>
      <w:bookmarkStart w:id="22" w:name="_Toc64447054"/>
      <w:bookmarkStart w:id="23" w:name="_Toc74151243"/>
      <w:bookmarkStart w:id="24" w:name="_Toc20955148"/>
      <w:bookmarkStart w:id="25" w:name="_Toc98868115"/>
      <w:bookmarkStart w:id="26" w:name="_Toc29991343"/>
      <w:bookmarkStart w:id="27" w:name="_Toc45901429"/>
      <w:bookmarkStart w:id="28" w:name="_Toc106109236"/>
      <w:bookmarkStart w:id="29" w:name="_Toc51850508"/>
      <w:bookmarkStart w:id="30" w:name="_Toc88653715"/>
      <w:bookmarkStart w:id="31" w:name="_Toc45107809"/>
      <w:bookmarkStart w:id="32" w:name="_Toc97904071"/>
      <w:bookmarkStart w:id="33" w:name="_Toc36555743"/>
      <w:bookmarkStart w:id="34" w:name="_Toc44497421"/>
      <w:bookmarkStart w:id="35" w:name="_Toc66286548"/>
      <w:bookmarkStart w:id="36" w:name="_Toc113825057"/>
      <w:bookmarkStart w:id="37" w:name="_Toc56693511"/>
      <w:bookmarkStart w:id="38" w:name="_Toc105174399"/>
      <w:bookmarkStart w:id="39" w:name="_Toc155959717"/>
      <w:r>
        <w:rPr>
          <w:rFonts w:ascii="Arial" w:hAnsi="Arial" w:eastAsia="宋体" w:cs="Times New Roman"/>
          <w:sz w:val="28"/>
          <w:lang w:val="en-GB" w:eastAsia="ko-KR" w:bidi="ar-SA"/>
        </w:rPr>
        <w:t>8.4.1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Xn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40" w:name="_CR8_4_1_1"/>
      <w:bookmarkEnd w:id="40"/>
      <w:bookmarkStart w:id="41" w:name="_Toc29991342"/>
      <w:bookmarkStart w:id="42" w:name="_Toc155959716"/>
      <w:bookmarkStart w:id="43" w:name="_Toc74151242"/>
      <w:bookmarkStart w:id="44" w:name="_Toc105174398"/>
      <w:bookmarkStart w:id="45" w:name="_Toc20955147"/>
      <w:bookmarkStart w:id="46" w:name="_Toc36555742"/>
      <w:bookmarkStart w:id="47" w:name="_Toc45901428"/>
      <w:bookmarkStart w:id="48" w:name="_Toc51850507"/>
      <w:bookmarkStart w:id="49" w:name="_Toc113825056"/>
      <w:bookmarkStart w:id="50" w:name="_Toc45107808"/>
      <w:bookmarkStart w:id="51" w:name="_Toc56693510"/>
      <w:bookmarkStart w:id="52" w:name="_Toc97904070"/>
      <w:bookmarkStart w:id="53" w:name="_Toc64447053"/>
      <w:bookmarkStart w:id="54" w:name="_Toc88653714"/>
      <w:bookmarkStart w:id="55" w:name="_Toc66286547"/>
      <w:bookmarkStart w:id="56" w:name="_Toc106109235"/>
      <w:bookmarkStart w:id="57" w:name="_Toc44497420"/>
      <w:bookmarkStart w:id="58" w:name="_Toc98868114"/>
      <w:r>
        <w:rPr>
          <w:rFonts w:ascii="Arial" w:hAnsi="Arial" w:eastAsia="宋体" w:cs="Times New Roman"/>
          <w:sz w:val="24"/>
          <w:lang w:val="en-GB" w:eastAsia="ko-KR" w:bidi="ar-SA"/>
        </w:rPr>
        <w:t>8.4.1.1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purpose of the Xn Setup procedure is to exchange application level configuration data needed for two NG-RAN nodes to interoperate correctly over the Xn-C interface.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 1: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 2: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Exchange of application level configuration data also applies between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two</w:t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 NG-RAN nodes in case the SN (i.e. the gNB) does not broadcast system information </w:t>
      </w:r>
      <w:r>
        <w:rPr>
          <w:rFonts w:ascii="Times New Roman" w:hAnsi="Times New Roman" w:eastAsia="宋体" w:cs="Times New Roman"/>
          <w:lang w:val="en-GB" w:eastAsia="ko-KR" w:bidi="ar-SA"/>
        </w:rPr>
        <w:t>other than for radio frame timing and SFN</w:t>
      </w:r>
      <w:r>
        <w:rPr>
          <w:rFonts w:ascii="Times New Roman" w:hAnsi="Times New Roman" w:eastAsia="Yu Mincho" w:cs="Times New Roman"/>
          <w:lang w:val="en-GB" w:eastAsia="zh-CN" w:bidi="ar-SA"/>
        </w:rPr>
        <w:t>, as specified in the TS 37.340 [</w:t>
      </w:r>
      <w:r>
        <w:rPr>
          <w:rFonts w:hint="eastAsia" w:ascii="Times New Roman" w:hAnsi="Times New Roman" w:eastAsia="Yu Mincho" w:cs="Times New Roman"/>
          <w:lang w:val="en-US" w:eastAsia="zh-CN" w:bidi="ar-SA"/>
        </w:rPr>
        <w:t>8</w:t>
      </w:r>
      <w:r>
        <w:rPr>
          <w:rFonts w:ascii="Times New Roman" w:hAnsi="Times New Roman" w:eastAsia="Yu Mincho" w:cs="Times New Roman"/>
          <w:lang w:val="en-GB" w:eastAsia="zh-CN" w:bidi="ar-SA"/>
        </w:rPr>
        <w:t>]</w:t>
      </w:r>
      <w:r>
        <w:rPr>
          <w:rFonts w:ascii="Times New Roman" w:hAnsi="Times New Roman" w:eastAsia="Yu Mincho" w:cs="Times New Roman"/>
          <w:lang w:val="en-GB" w:eastAsia="ko-KR" w:bidi="ar-SA"/>
        </w:rPr>
        <w:t>. How to use this information when this option is used is not explicitly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non 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cs="Times New Roman" w:eastAsiaTheme="minorEastAsia"/>
          <w:sz w:val="24"/>
          <w:lang w:val="en-GB" w:eastAsia="en-US" w:bidi="ar-SA"/>
        </w:rPr>
      </w:pPr>
      <w:r>
        <w:rPr>
          <w:rFonts w:ascii="Arial" w:hAnsi="Arial" w:cs="Times New Roman" w:eastAsiaTheme="minorEastAsia"/>
          <w:sz w:val="24"/>
          <w:lang w:val="en-GB" w:eastAsia="en-US" w:bidi="ar-SA"/>
        </w:rPr>
        <w:t>8.4.1.2</w:t>
      </w:r>
      <w:r>
        <w:rPr>
          <w:rFonts w:ascii="Arial" w:hAnsi="Arial" w:cs="Times New Roman" w:eastAsiaTheme="minorEastAsia"/>
          <w:sz w:val="24"/>
          <w:lang w:val="en-GB" w:eastAsia="en-US" w:bidi="ar-SA"/>
        </w:rPr>
        <w:tab/>
      </w:r>
      <w:r>
        <w:rPr>
          <w:rFonts w:ascii="Arial" w:hAnsi="Arial" w:cs="Times New Roman" w:eastAsiaTheme="minorEastAsia"/>
          <w:sz w:val="24"/>
          <w:lang w:val="en-GB" w:eastAsia="en-US" w:bidi="ar-SA"/>
        </w:rP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spacing w:before="0" w:after="240"/>
        <w:jc w:val="center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cs="Times New Roman" w:eastAsiaTheme="minorEastAsia"/>
          <w:b/>
          <w:lang w:val="en-GB" w:eastAsia="en-US" w:bidi="ar-SA"/>
        </w:rPr>
        <w:t>Figure 8.4.1.2: Xn Setup,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eastAsia="ko-KR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>TAI NSAG Support List 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IE is contained in the XN SETUP REQUEST </w:t>
      </w:r>
      <w:r>
        <w:rPr>
          <w:rFonts w:ascii="Times New Roman" w:hAnsi="Times New Roman" w:eastAsia="宋体" w:cs="Times New Roman"/>
          <w:snapToGrid w:val="0"/>
          <w:lang w:eastAsia="ko-KR"/>
        </w:rPr>
        <w:t>or</w:t>
      </w:r>
      <w:r>
        <w:rPr>
          <w:rFonts w:hint="eastAsia" w:ascii="Times New Roman" w:hAnsi="Times New Roman" w:eastAsia="宋体" w:cs="Times New Roman"/>
          <w:snapToGrid w:val="0"/>
          <w:lang w:val="en-US" w:eastAsia="zh-CN"/>
        </w:rPr>
        <w:t xml:space="preserve"> in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the XN SETUP RESPONSE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message, the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receiving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>NG-RAN node shall, if supported, take this IE into account for slice aware cell reselection.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bookmarkStart w:id="59" w:name="_Hlk151610672"/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 xml:space="preserve">TAI Slice Unavailable Cell List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IE is contained in the XN SETUP REQUEST </w:t>
      </w:r>
      <w:r>
        <w:rPr>
          <w:rFonts w:ascii="Times New Roman" w:hAnsi="Times New Roman" w:eastAsia="宋体" w:cs="Times New Roman"/>
          <w:snapToGrid w:val="0"/>
          <w:lang w:eastAsia="ko-KR"/>
        </w:rPr>
        <w:t>or</w:t>
      </w:r>
      <w:r>
        <w:rPr>
          <w:rFonts w:hint="eastAsia" w:ascii="Times New Roman" w:hAnsi="Times New Roman" w:eastAsia="宋体" w:cs="Times New Roman"/>
          <w:snapToGrid w:val="0"/>
          <w:lang w:val="en-US" w:eastAsia="zh-CN"/>
        </w:rPr>
        <w:t xml:space="preserve"> in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the XN SETUP RESPONSE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message, the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receiving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>NG-RAN node shall, if supported, take this IE into account to deduce slice resource allocation.</w:t>
      </w:r>
      <w:bookmarkEnd w:id="5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>e</w:t>
      </w:r>
      <w:r>
        <w:rPr>
          <w:rFonts w:ascii="Times New Roman" w:hAnsi="Times New Roman" w:eastAsia="宋体" w:cs="Times New Roman"/>
          <w:i/>
          <w:iCs/>
          <w:snapToGrid w:val="0"/>
          <w:lang w:val="en-US" w:eastAsia="ko-KR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eastAsia="ko-KR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snapToGrid w:val="0"/>
          <w:lang w:val="en-US"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/>
        </w:rPr>
        <w:t xml:space="preserve">Mobile IAB Cell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snapToGrid w:val="0"/>
          <w:lang w:eastAsia="ko-KR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XN SETUP REQUEST message or in the XN SETUP RESPONSE message, the receiving NG-RAN node may use it accordingly.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ko-KR"/>
        </w:rPr>
      </w:pPr>
      <w:ins w:id="0" w:author="ZTE" w:date="2024-02-01T16:33:20Z">
        <w:r>
          <w:rPr>
            <w:rFonts w:eastAsia="宋体"/>
            <w:snapToGrid w:val="0"/>
            <w:lang w:val="en-US" w:eastAsia="ko-KR"/>
          </w:rPr>
          <w:t xml:space="preserve">If the </w:t>
        </w:r>
      </w:ins>
      <w:ins w:id="1" w:author="ZTE" w:date="2024-02-01T16:33:30Z">
        <w:r>
          <w:rPr>
            <w:rFonts w:hint="eastAsia" w:eastAsia="宋体"/>
            <w:i/>
            <w:snapToGrid w:val="0"/>
            <w:lang w:val="en-US" w:eastAsia="zh-CN"/>
          </w:rPr>
          <w:t>XR</w:t>
        </w:r>
      </w:ins>
      <w:ins w:id="2" w:author="ZTE" w:date="2024-02-01T16:33:20Z">
        <w:r>
          <w:rPr>
            <w:rFonts w:eastAsia="宋体"/>
            <w:i/>
            <w:iCs/>
            <w:snapToGrid w:val="0"/>
            <w:lang w:val="en-US" w:eastAsia="ko-KR"/>
          </w:rPr>
          <w:t xml:space="preserve"> Broadcast Information</w:t>
        </w:r>
      </w:ins>
      <w:ins w:id="3" w:author="ZTE" w:date="2024-02-01T16:33:20Z">
        <w:r>
          <w:rPr>
            <w:rFonts w:eastAsia="宋体"/>
            <w:snapToGrid w:val="0"/>
            <w:lang w:val="en-US" w:eastAsia="ko-KR"/>
          </w:rPr>
          <w:t xml:space="preserve"> IE is included </w:t>
        </w:r>
      </w:ins>
      <w:ins w:id="4" w:author="ZTE" w:date="2024-02-01T16:33:20Z">
        <w:r>
          <w:rPr>
            <w:rFonts w:eastAsia="宋体"/>
            <w:snapToGrid w:val="0"/>
            <w:lang w:eastAsia="ko-KR"/>
          </w:rPr>
          <w:t xml:space="preserve">in the </w:t>
        </w:r>
      </w:ins>
      <w:ins w:id="5" w:author="ZTE" w:date="2024-02-01T16:33:20Z">
        <w:r>
          <w:rPr>
            <w:rFonts w:eastAsia="宋体"/>
            <w:i/>
            <w:iCs/>
            <w:snapToGrid w:val="0"/>
            <w:lang w:eastAsia="ko-KR"/>
          </w:rPr>
          <w:t>Served Cell Information NR</w:t>
        </w:r>
      </w:ins>
      <w:ins w:id="6" w:author="ZTE" w:date="2024-02-01T16:33:20Z">
        <w:r>
          <w:rPr>
            <w:rFonts w:eastAsia="宋体"/>
            <w:snapToGrid w:val="0"/>
            <w:lang w:eastAsia="ko-KR"/>
          </w:rPr>
          <w:t xml:space="preserve"> IE in the XN SETUP REQUEST message or the XN SETUP RESPONSE message, the receiving NG-RAN node</w:t>
        </w:r>
      </w:ins>
      <w:ins w:id="7" w:author="ZTE" w:date="2024-04-01T17:12:4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" w:author="ZTE" w:date="2024-04-01T17:12:22Z">
        <w:r>
          <w:rPr>
            <w:rFonts w:hint="eastAsia" w:eastAsia="宋体"/>
            <w:snapToGrid w:val="0"/>
            <w:lang w:val="en-US" w:eastAsia="zh-CN"/>
          </w:rPr>
          <w:t>shall</w:t>
        </w:r>
      </w:ins>
      <w:ins w:id="9" w:author="ZTE" w:date="2024-04-01T17:12:23Z">
        <w:r>
          <w:rPr>
            <w:rFonts w:hint="eastAsia" w:eastAsia="宋体"/>
            <w:snapToGrid w:val="0"/>
            <w:lang w:val="en-US" w:eastAsia="zh-CN"/>
          </w:rPr>
          <w:t xml:space="preserve">, </w:t>
        </w:r>
      </w:ins>
      <w:ins w:id="10" w:author="ZTE" w:date="2024-04-01T17:12:27Z">
        <w:r>
          <w:rPr>
            <w:rFonts w:hint="eastAsia" w:eastAsia="宋体"/>
            <w:snapToGrid w:val="0"/>
            <w:lang w:val="en-US" w:eastAsia="zh-CN"/>
          </w:rPr>
          <w:t>if supported, consider the indicated cell does not allow 2Rx XR UEs in case of subsequent outgoing mobility involving XR UEs</w:t>
        </w:r>
      </w:ins>
      <w:ins w:id="11" w:author="ZTE" w:date="2024-02-01T16:33:20Z">
        <w:r>
          <w:rPr>
            <w:rFonts w:eastAsia="宋体"/>
            <w:snapToGrid w:val="0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>Interactions with other procedures: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MS PGothic"/>
          <w:lang w:eastAsia="ko-KR"/>
        </w:rPr>
        <w:t xml:space="preserve">If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receives a XN SETUP RESPONSE message containing a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MS PGothic"/>
          <w:lang w:eastAsia="ko-KR"/>
        </w:rPr>
        <w:t>identical to the Local NG-RAN Node Identifier included</w:t>
      </w:r>
      <w:r>
        <w:rPr>
          <w:rFonts w:ascii="Times New Roman" w:hAnsi="Times New Roman" w:eastAsia="宋体" w:cs="Times New Roman"/>
          <w:lang w:eastAsia="ko-KR"/>
        </w:rPr>
        <w:t xml:space="preserve"> in the corresponding XN SETUP REQUEST message,</w:t>
      </w:r>
      <w:r>
        <w:rPr>
          <w:rFonts w:ascii="Times New Roman" w:hAnsi="Times New Roman" w:eastAsia="宋体" w:cs="MS PGothic"/>
          <w:lang w:eastAsia="ko-KR"/>
        </w:rPr>
        <w:t xml:space="preserve">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val="en-US" w:eastAsia="zh-CN"/>
        </w:rPr>
        <w:t>may</w:t>
      </w:r>
      <w:r>
        <w:rPr>
          <w:rFonts w:ascii="Times New Roman" w:hAnsi="Times New Roman" w:eastAsia="宋体" w:cs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>of each of its neighbour NG-RAN 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MS PGothic"/>
          <w:lang w:eastAsia="ko-KR"/>
        </w:rPr>
        <w:t xml:space="preserve">If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receives a XN SETUP RESPONSE message containing a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 xml:space="preserve">within the </w:t>
      </w:r>
      <w:r>
        <w:rPr>
          <w:rFonts w:ascii="Times New Roman" w:hAnsi="Times New Roman" w:eastAsia="宋体" w:cs="Times New Roman"/>
          <w:i/>
          <w:iCs/>
          <w:lang w:eastAsia="ko-KR"/>
        </w:rPr>
        <w:t>Neighbour NG-RAN Node List</w:t>
      </w:r>
      <w:r>
        <w:rPr>
          <w:rFonts w:ascii="Times New Roman" w:hAnsi="Times New Roman" w:eastAsia="宋体" w:cs="Times New Roman"/>
          <w:lang w:eastAsia="ko-KR"/>
        </w:rPr>
        <w:t xml:space="preserve"> IE </w:t>
      </w:r>
      <w:r>
        <w:rPr>
          <w:rFonts w:ascii="Times New Roman" w:hAnsi="Times New Roman" w:eastAsia="宋体" w:cs="MS PGothic"/>
          <w:lang w:eastAsia="ko-KR"/>
        </w:rPr>
        <w:t>identical to the Local NG-RAN Node Identifier included</w:t>
      </w:r>
      <w:r>
        <w:rPr>
          <w:rFonts w:ascii="Times New Roman" w:hAnsi="Times New Roman" w:eastAsia="宋体" w:cs="Times New Roman"/>
          <w:lang w:eastAsia="ko-KR"/>
        </w:rPr>
        <w:t xml:space="preserve"> in the corresponding XN SETUP REQUEST message,</w:t>
      </w:r>
      <w:r>
        <w:rPr>
          <w:rFonts w:ascii="Times New Roman" w:hAnsi="Times New Roman" w:eastAsia="宋体" w:cs="MS PGothic"/>
          <w:lang w:eastAsia="ko-KR"/>
        </w:rPr>
        <w:t xml:space="preserve"> the </w:t>
      </w:r>
      <w:r>
        <w:rPr>
          <w:rFonts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vertAlign w:val="subscript"/>
          <w:lang w:eastAsia="ko-KR"/>
        </w:rPr>
        <w:t>1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val="en-US" w:eastAsia="zh-CN"/>
        </w:rPr>
        <w:t>may</w:t>
      </w:r>
      <w:r>
        <w:rPr>
          <w:rFonts w:ascii="Times New Roman" w:hAnsi="Times New Roman" w:eastAsia="宋体" w:cs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>of each of its neighbour NG-RAN Nodes.</w:t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60" w:name="_CR8_4_2_2"/>
      <w:bookmarkEnd w:id="60"/>
      <w:bookmarkStart w:id="61" w:name="_Toc106109239"/>
      <w:bookmarkStart w:id="62" w:name="_Toc98868118"/>
      <w:bookmarkStart w:id="63" w:name="_Toc51850511"/>
      <w:bookmarkStart w:id="64" w:name="_Toc105174402"/>
      <w:bookmarkStart w:id="65" w:name="_Toc97904074"/>
      <w:bookmarkStart w:id="66" w:name="_Toc113825060"/>
      <w:bookmarkStart w:id="67" w:name="_Toc29991346"/>
      <w:bookmarkStart w:id="68" w:name="_Toc44497424"/>
      <w:bookmarkStart w:id="69" w:name="_Toc74151246"/>
      <w:bookmarkStart w:id="70" w:name="_Toc64447057"/>
      <w:bookmarkStart w:id="71" w:name="_Toc45901432"/>
      <w:bookmarkStart w:id="72" w:name="_Toc155959720"/>
      <w:bookmarkStart w:id="73" w:name="_Toc36555746"/>
      <w:bookmarkStart w:id="74" w:name="_Toc88653718"/>
      <w:bookmarkStart w:id="75" w:name="_Toc56693514"/>
      <w:bookmarkStart w:id="76" w:name="_Toc66286551"/>
      <w:bookmarkStart w:id="77" w:name="_Toc20955151"/>
      <w:bookmarkStart w:id="78" w:name="_Toc45107812"/>
      <w:bookmarkStart w:id="79" w:name="_Toc113825062"/>
      <w:bookmarkStart w:id="80" w:name="_Toc66286553"/>
      <w:bookmarkStart w:id="81" w:name="_Toc45901434"/>
      <w:bookmarkStart w:id="82" w:name="_Toc74151248"/>
      <w:bookmarkStart w:id="83" w:name="_Toc45107814"/>
      <w:bookmarkStart w:id="84" w:name="_Toc51850513"/>
      <w:bookmarkStart w:id="85" w:name="_Toc64447059"/>
      <w:bookmarkStart w:id="86" w:name="_Toc98868120"/>
      <w:bookmarkStart w:id="87" w:name="_Toc88653720"/>
      <w:bookmarkStart w:id="88" w:name="_Toc44497426"/>
      <w:bookmarkStart w:id="89" w:name="_Toc106109241"/>
      <w:bookmarkStart w:id="90" w:name="_Toc29991348"/>
      <w:bookmarkStart w:id="91" w:name="_Toc56693516"/>
      <w:bookmarkStart w:id="92" w:name="_Toc36555748"/>
      <w:bookmarkStart w:id="93" w:name="_Toc105174404"/>
      <w:bookmarkStart w:id="94" w:name="_Toc155959722"/>
      <w:bookmarkStart w:id="95" w:name="_Toc97904076"/>
      <w:bookmarkStart w:id="96" w:name="_Toc20955153"/>
      <w:r>
        <w:rPr>
          <w:rFonts w:ascii="Arial" w:hAnsi="Arial" w:eastAsia="宋体" w:cs="Times New Roman"/>
          <w:sz w:val="28"/>
          <w:lang w:val="en-GB" w:eastAsia="ko-KR" w:bidi="ar-SA"/>
        </w:rPr>
        <w:t>8.4.2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NG-RAN node Configuration Update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97" w:name="_CR8_4_2_1"/>
      <w:bookmarkEnd w:id="97"/>
      <w:bookmarkStart w:id="98" w:name="_Toc105174403"/>
      <w:bookmarkStart w:id="99" w:name="_Toc64447058"/>
      <w:bookmarkStart w:id="100" w:name="_Toc74151247"/>
      <w:bookmarkStart w:id="101" w:name="_Toc66286552"/>
      <w:bookmarkStart w:id="102" w:name="_Toc45901433"/>
      <w:bookmarkStart w:id="103" w:name="_Toc56693515"/>
      <w:bookmarkStart w:id="104" w:name="_Toc51850512"/>
      <w:bookmarkStart w:id="105" w:name="_Toc88653719"/>
      <w:bookmarkStart w:id="106" w:name="_Toc97904075"/>
      <w:bookmarkStart w:id="107" w:name="_Toc98868119"/>
      <w:bookmarkStart w:id="108" w:name="_Toc20955152"/>
      <w:bookmarkStart w:id="109" w:name="_Toc45107813"/>
      <w:bookmarkStart w:id="110" w:name="_Toc155959721"/>
      <w:bookmarkStart w:id="111" w:name="_Toc29991347"/>
      <w:bookmarkStart w:id="112" w:name="_Toc106109240"/>
      <w:bookmarkStart w:id="113" w:name="_Toc113825061"/>
      <w:bookmarkStart w:id="114" w:name="_Toc36555747"/>
      <w:bookmarkStart w:id="115" w:name="_Toc44497425"/>
      <w:r>
        <w:rPr>
          <w:rFonts w:ascii="Arial" w:hAnsi="Arial" w:eastAsia="宋体" w:cs="Times New Roman"/>
          <w:sz w:val="24"/>
          <w:lang w:val="en-GB" w:eastAsia="ko-KR" w:bidi="ar-SA"/>
        </w:rPr>
        <w:t>8.4.2.1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Yu Mincho" w:cs="Times New Roman"/>
          <w:lang w:val="en-GB" w:eastAsia="ko-KR" w:bidi="ar-SA"/>
        </w:rPr>
      </w:pPr>
      <w:r>
        <w:rPr>
          <w:rFonts w:ascii="Times New Roman" w:hAnsi="Times New Roman" w:eastAsia="Yu Mincho" w:cs="Times New Roman"/>
          <w:lang w:val="en-GB" w:eastAsia="ko-KR" w:bidi="ar-SA"/>
        </w:rPr>
        <w:t>NOTE:</w:t>
      </w:r>
      <w:r>
        <w:rPr>
          <w:rFonts w:ascii="Times New Roman" w:hAnsi="Times New Roman" w:eastAsia="Yu Mincho" w:cs="Times New Roman"/>
          <w:lang w:val="en-GB" w:eastAsia="ko-KR" w:bidi="ar-SA"/>
        </w:rPr>
        <w:tab/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Update of application level configuration data also applies between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two</w:t>
      </w:r>
      <w:r>
        <w:rPr>
          <w:rFonts w:ascii="Times New Roman" w:hAnsi="Times New Roman" w:eastAsia="Yu Mincho" w:cs="Times New Roman"/>
          <w:lang w:val="en-GB" w:eastAsia="ko-KR" w:bidi="ar-SA"/>
        </w:rPr>
        <w:t xml:space="preserve"> NG-RAN nodes in case the SN (i.e. the gNB) does not broadcast system information </w:t>
      </w:r>
      <w:r>
        <w:rPr>
          <w:rFonts w:ascii="Times New Roman" w:hAnsi="Times New Roman" w:eastAsia="宋体" w:cs="Times New Roman"/>
          <w:lang w:val="en-GB" w:eastAsia="ko-KR" w:bidi="ar-SA"/>
        </w:rPr>
        <w:t>other than for radio frame timing and SFN</w:t>
      </w:r>
      <w:r>
        <w:rPr>
          <w:rFonts w:ascii="Times New Roman" w:hAnsi="Times New Roman" w:eastAsia="Yu Mincho" w:cs="Times New Roman"/>
          <w:lang w:val="en-GB" w:eastAsia="zh-CN" w:bidi="ar-SA"/>
        </w:rPr>
        <w:t>, as specified in the TS 37.340 [</w:t>
      </w:r>
      <w:r>
        <w:rPr>
          <w:rFonts w:hint="eastAsia" w:ascii="Times New Roman" w:hAnsi="Times New Roman" w:eastAsia="Yu Mincho" w:cs="Times New Roman"/>
          <w:lang w:val="en-US" w:eastAsia="zh-CN" w:bidi="ar-SA"/>
        </w:rPr>
        <w:t>8</w:t>
      </w:r>
      <w:r>
        <w:rPr>
          <w:rFonts w:ascii="Times New Roman" w:hAnsi="Times New Roman" w:eastAsia="Yu Mincho" w:cs="Times New Roman"/>
          <w:lang w:val="en-GB" w:eastAsia="zh-CN" w:bidi="ar-SA"/>
        </w:rPr>
        <w:t>]</w:t>
      </w:r>
      <w:r>
        <w:rPr>
          <w:rFonts w:ascii="Times New Roman" w:hAnsi="Times New Roman" w:eastAsia="Yu Mincho" w:cs="Times New Roman"/>
          <w:lang w:val="en-GB" w:eastAsia="ko-KR" w:bidi="ar-SA"/>
        </w:rPr>
        <w:t>. How to use this information when this option is used is not explicitly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non 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8.4.2.2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4pt;width:34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8.4.2.2-1: NG-RAN node Configuration Update,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-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If</w:t>
      </w:r>
      <w:r>
        <w:rPr>
          <w:rFonts w:ascii="Times New Roman" w:hAnsi="Times New Roman" w:eastAsia="宋体" w:cs="Times New Roman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 xml:space="preserve">Supported MBS </w:t>
      </w:r>
      <w:r>
        <w:rPr>
          <w:rFonts w:ascii="Times New Roman" w:hAnsi="Times New Roman" w:eastAsia="宋体" w:cs="Times New Roman"/>
          <w:i/>
          <w:lang w:val="en-US" w:eastAsia="zh-CN" w:bidi="ar-SA"/>
        </w:rPr>
        <w:t>F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SA</w:t>
      </w:r>
      <w:r>
        <w:rPr>
          <w:rFonts w:ascii="Times New Roman" w:hAnsi="Times New Roman" w:eastAsia="宋体" w:cs="Times New Roman"/>
          <w:i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I</w:t>
      </w:r>
      <w:r>
        <w:rPr>
          <w:rFonts w:ascii="Times New Roman" w:hAnsi="Times New Roman" w:eastAsia="宋体" w:cs="Times New Roman"/>
          <w:i/>
          <w:lang w:val="en-US" w:eastAsia="zh-CN" w:bidi="ar-SA"/>
        </w:rPr>
        <w:t>D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 xml:space="preserve"> List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IE is contained in the </w:t>
      </w:r>
      <w:r>
        <w:rPr>
          <w:rFonts w:hint="eastAsia" w:ascii="Times New Roman" w:hAnsi="Times New Roman" w:eastAsia="宋体" w:cs="Times New Roman"/>
          <w:i/>
          <w:lang w:val="en-US" w:eastAsia="zh-CN" w:bidi="ar-SA"/>
        </w:rPr>
        <w:t>Served Cell Information NR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IE in the NG-RAN </w:t>
      </w:r>
      <w:r>
        <w:rPr>
          <w:rFonts w:ascii="Times New Roman" w:hAnsi="Times New Roman" w:eastAsia="宋体" w:cs="Times New Roman"/>
          <w:lang w:val="en-US" w:eastAsia="zh-CN" w:bidi="ar-SA"/>
        </w:rPr>
        <w:t>NODE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CONFIGURATION UPDATE message, the </w:t>
      </w:r>
      <w:r>
        <w:rPr>
          <w:rFonts w:ascii="Times New Roman" w:hAnsi="Times New Roman" w:eastAsia="宋体" w:cs="Times New Roman"/>
          <w:lang w:val="en-US" w:eastAsia="zh-CN" w:bidi="ar-SA"/>
        </w:rPr>
        <w:t>NG-RAN node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receiving the IE may use it according to TS 38.300 [9].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snapToGrid w:val="0"/>
          <w:lang w:val="en-GB" w:eastAsia="ko-KR" w:bidi="ar-SA"/>
        </w:rPr>
      </w:pP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>-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ab/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lang w:val="en-US" w:eastAsia="ko-KR" w:bidi="ar-SA"/>
        </w:rPr>
        <w:t>RedCap Broadcast Information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 xml:space="preserve"> IE is contained 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 IE in the </w:t>
      </w:r>
      <w:r>
        <w:rPr>
          <w:rFonts w:ascii="Times New Roman" w:hAnsi="Times New Roman" w:eastAsia="宋体" w:cs="Times New Roman"/>
          <w:lang w:val="en-GB" w:eastAsia="ko-KR" w:bidi="ar-SA"/>
        </w:rPr>
        <w:t>NG-RAN NODE CONFIGURATION UPDATE message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>, the NG-RAN node</w:t>
      </w:r>
      <w:r>
        <w:rPr>
          <w:rFonts w:ascii="Times New Roman" w:hAnsi="Times New Roman" w:eastAsia="宋体" w:cs="Times New Roman"/>
          <w:snapToGrid w:val="0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snapToGrid w:val="0"/>
          <w:lang w:val="en-GB" w:eastAsia="ko-KR" w:bidi="ar-SA"/>
        </w:rPr>
        <w:t xml:space="preserve"> may use this information to determine a suitable target in case of subsequent outgoing mobility involving RedCap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>-</w:t>
      </w:r>
      <w:r>
        <w:rPr>
          <w:rFonts w:ascii="Times New Roman" w:hAnsi="Times New Roman" w:eastAsia="宋体" w:cs="Times New Roman"/>
          <w:snapToGrid w:val="0"/>
          <w:lang w:val="en-US" w:eastAsia="ko-KR" w:bidi="ar-SA"/>
        </w:rPr>
        <w:tab/>
      </w:r>
      <w:r>
        <w:rPr>
          <w:rFonts w:ascii="Times New Roman" w:hAnsi="Times New Roman" w:eastAsia="宋体" w:cs="Times New Roman"/>
          <w:lang w:val="en-US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lang w:val="en-US" w:eastAsia="ko-KR" w:bidi="ar-SA"/>
        </w:rPr>
        <w:t>e</w:t>
      </w:r>
      <w:r>
        <w:rPr>
          <w:rFonts w:ascii="Times New Roman" w:hAnsi="Times New Roman" w:eastAsia="宋体" w:cs="Times New Roman"/>
          <w:i/>
          <w:iCs/>
          <w:lang w:val="en-US" w:eastAsia="ko-KR" w:bidi="ar-SA"/>
        </w:rPr>
        <w:t>RedCap Broadcast Information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IE is contained 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in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in the NG-RAN NODE CONFIGURATION UPDATE message, the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may use this information to determine a suitable target in case of subsequent outgoing mobility involving eRedCap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Mobile IAB Cell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is included in the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>Served Cell Information NR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in the NG-RAN NODE CONFIGURATION UPDATE message or the NG-RAN NODE CONFIGURATION UPDATE ACKNOWLEDGE message, the receiving NG-RAN node may use it accordingly.</w:t>
      </w:r>
    </w:p>
    <w:p>
      <w:pPr>
        <w:ind w:left="568" w:hanging="284"/>
        <w:rPr>
          <w:rFonts w:ascii="Times New Roman" w:hAnsi="Times New Roman" w:eastAsia="宋体" w:cs="Times New Roman"/>
          <w:lang w:val="en-GB" w:eastAsia="ko-KR" w:bidi="ar-SA"/>
        </w:rPr>
      </w:pPr>
      <w:ins w:id="12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>-</w:t>
        </w:r>
      </w:ins>
      <w:ins w:id="13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ab/>
        </w:r>
      </w:ins>
      <w:ins w:id="14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 xml:space="preserve">If the </w:t>
        </w:r>
      </w:ins>
      <w:ins w:id="15" w:author="ZTE" w:date="2024-02-01T16:35:41Z">
        <w:r>
          <w:rPr>
            <w:rFonts w:hint="eastAsia" w:ascii="Times New Roman" w:hAnsi="Times New Roman" w:eastAsia="宋体" w:cs="Times New Roman"/>
            <w:i/>
            <w:snapToGrid w:val="0"/>
            <w:lang w:val="en-US" w:eastAsia="zh-CN" w:bidi="ar-SA"/>
          </w:rPr>
          <w:t>XR</w:t>
        </w:r>
      </w:ins>
      <w:ins w:id="16" w:author="ZTE" w:date="2024-02-01T16:35:26Z">
        <w:r>
          <w:rPr>
            <w:rFonts w:ascii="Times New Roman" w:hAnsi="Times New Roman" w:eastAsia="宋体" w:cs="Times New Roman"/>
            <w:i/>
            <w:snapToGrid w:val="0"/>
            <w:lang w:val="en-US" w:eastAsia="ko-KR" w:bidi="ar-SA"/>
          </w:rPr>
          <w:t xml:space="preserve"> Broadcast Information</w:t>
        </w:r>
      </w:ins>
      <w:ins w:id="17" w:author="ZTE" w:date="2024-02-01T16:35:26Z">
        <w:r>
          <w:rPr>
            <w:rFonts w:ascii="Times New Roman" w:hAnsi="Times New Roman" w:eastAsia="宋体" w:cs="Times New Roman"/>
            <w:snapToGrid w:val="0"/>
            <w:lang w:val="en-US" w:eastAsia="ko-KR" w:bidi="ar-SA"/>
          </w:rPr>
          <w:t xml:space="preserve"> IE is contained </w:t>
        </w:r>
      </w:ins>
      <w:ins w:id="18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in the </w:t>
        </w:r>
      </w:ins>
      <w:ins w:id="19" w:author="ZTE" w:date="2024-02-01T16:35:26Z">
        <w:r>
          <w:rPr>
            <w:rFonts w:ascii="Times New Roman" w:hAnsi="Times New Roman" w:eastAsia="宋体" w:cs="Times New Roman"/>
            <w:i/>
            <w:iCs/>
            <w:snapToGrid w:val="0"/>
            <w:lang w:val="en-GB" w:eastAsia="ko-KR" w:bidi="ar-SA"/>
          </w:rPr>
          <w:t>Served Cell Information NR</w:t>
        </w:r>
      </w:ins>
      <w:ins w:id="20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IE in the </w:t>
        </w:r>
      </w:ins>
      <w:ins w:id="21" w:author="ZTE" w:date="2024-02-01T16:35:26Z">
        <w:r>
          <w:rPr>
            <w:rFonts w:ascii="Times New Roman" w:hAnsi="Times New Roman" w:eastAsia="宋体" w:cs="Times New Roman"/>
            <w:lang w:val="en-GB" w:eastAsia="ko-KR" w:bidi="ar-SA"/>
          </w:rPr>
          <w:t>NG-RAN NODE CONFIGURATION UPDATE message</w:t>
        </w:r>
      </w:ins>
      <w:ins w:id="22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>, the NG-RAN node</w:t>
        </w:r>
      </w:ins>
      <w:ins w:id="23" w:author="ZTE" w:date="2024-02-01T16:35:26Z">
        <w:r>
          <w:rPr>
            <w:rFonts w:ascii="Times New Roman" w:hAnsi="Times New Roman" w:eastAsia="宋体" w:cs="Times New Roman"/>
            <w:snapToGrid w:val="0"/>
            <w:vertAlign w:val="subscript"/>
            <w:lang w:val="en-GB" w:eastAsia="ko-KR" w:bidi="ar-SA"/>
          </w:rPr>
          <w:t>2</w:t>
        </w:r>
      </w:ins>
      <w:ins w:id="24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 xml:space="preserve"> </w:t>
        </w:r>
      </w:ins>
      <w:ins w:id="25" w:author="ZTE" w:date="2024-04-01T17:12:59Z">
        <w:r>
          <w:rPr>
            <w:rFonts w:hint="eastAsia" w:ascii="Times New Roman" w:hAnsi="Times New Roman" w:eastAsia="宋体" w:cs="Times New Roman"/>
            <w:snapToGrid w:val="0"/>
            <w:lang w:val="en-GB" w:eastAsia="ko-KR" w:bidi="ar-SA"/>
          </w:rPr>
          <w:t>shall, if supported, consider the indicated cell does not allow 2Rx XR UEs in case of subsequent outgoing mobility involving XR UEs</w:t>
        </w:r>
      </w:ins>
      <w:ins w:id="26" w:author="ZTE" w:date="2024-02-01T16:35:26Z">
        <w:r>
          <w:rPr>
            <w:rFonts w:ascii="Times New Roman" w:hAnsi="Times New Roman" w:eastAsia="宋体" w:cs="Times New Roman"/>
            <w:snapToGrid w:val="0"/>
            <w:lang w:val="en-GB" w:eastAsia="ko-KR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 xml:space="preserve">Update of Served Cell Information </w:t>
      </w:r>
      <w:bookmarkStart w:id="116" w:name="OLE_LINK347"/>
      <w:r>
        <w:rPr>
          <w:rFonts w:ascii="Times New Roman" w:hAnsi="Times New Roman" w:eastAsia="宋体" w:cs="Times New Roman"/>
          <w:b/>
          <w:lang w:eastAsia="ko-KR"/>
        </w:rPr>
        <w:t>E-UTRA</w:t>
      </w:r>
      <w:bookmarkEnd w:id="116"/>
      <w:r>
        <w:rPr>
          <w:rFonts w:ascii="Times New Roman" w:hAnsi="Times New Roman" w:eastAsia="宋体" w:cs="Times New Roman"/>
          <w:b/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Served Cells </w:t>
      </w:r>
      <w:bookmarkStart w:id="117" w:name="OLE_LINK348"/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bookmarkEnd w:id="117"/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To Add </w:t>
      </w:r>
      <w:r>
        <w:rPr>
          <w:rFonts w:ascii="Times New Roman" w:hAnsi="Times New Roman" w:eastAsia="宋体" w:cs="Times New Roman"/>
          <w:lang w:val="en-GB" w:eastAsia="ko-KR" w:bidi="ar-SA"/>
        </w:rPr>
        <w:t>IE is contained in the NG-RAN NODE CONFIGURATION UPDATE message,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shall add cell information according to the information in the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Served Cell Information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r>
        <w:rPr>
          <w:rFonts w:ascii="Times New Roman" w:hAnsi="Times New Roman" w:eastAsia="宋体" w:cs="Times New Roman"/>
          <w:lang w:val="en-GB" w:eastAsia="ko-KR" w:bidi="ar-SA"/>
        </w:rPr>
        <w:t>IE.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Served Cells E-UTRA To Modify </w:t>
      </w:r>
      <w:r>
        <w:rPr>
          <w:rFonts w:ascii="Times New Roman" w:hAnsi="Times New Roman" w:eastAsia="宋体" w:cs="Times New Roman"/>
          <w:lang w:val="en-GB" w:eastAsia="ko-KR" w:bidi="ar-SA"/>
        </w:rPr>
        <w:t>IE is contained in the NG-RAN NODE CONFIGURATION UPDATE message, NG-RAN node</w:t>
      </w:r>
      <w:r>
        <w:rPr>
          <w:rFonts w:ascii="Times New Roman" w:hAnsi="Times New Roman" w:eastAsia="宋体" w:cs="Times New Roman"/>
          <w:vertAlign w:val="subscript"/>
          <w:lang w:val="en-GB" w:eastAsia="ko-KR" w:bidi="ar-SA"/>
        </w:rPr>
        <w:t>2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shall modify information of cell indicated by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Old ECGI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according to the information in the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Served Cell Information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</w:t>
      </w:r>
      <w:r>
        <w:rPr>
          <w:rFonts w:ascii="Times New Roman" w:hAnsi="Times New Roman" w:eastAsia="宋体" w:cs="Times New Roman"/>
          <w:i/>
          <w:iCs/>
          <w:lang w:val="en-GB" w:eastAsia="ko-KR" w:bidi="ar-SA"/>
        </w:rPr>
        <w:t xml:space="preserve">E-UTRA </w:t>
      </w:r>
      <w:r>
        <w:rPr>
          <w:rFonts w:ascii="Times New Roman" w:hAnsi="Times New Roman" w:eastAsia="宋体" w:cs="Times New Roman"/>
          <w:lang w:val="en-GB" w:eastAsia="ko-KR" w:bidi="ar-SA"/>
        </w:rPr>
        <w:t>IE.</w:t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9.2.2.11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Served Cell Information NR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>This IE contains cell configuration information of an NR cell that a neighbour</w:t>
      </w:r>
      <w:r>
        <w:rPr>
          <w:rFonts w:hint="eastAsia" w:ascii="Times New Roman" w:hAnsi="Times New Roman" w:eastAsia="宋体" w:cs="Times New Roman"/>
          <w:lang w:eastAsia="zh-CN"/>
        </w:rPr>
        <w:t>ing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hint="eastAsia" w:ascii="Times New Roman" w:hAnsi="Times New Roman" w:eastAsia="宋体" w:cs="Times New Roman"/>
          <w:lang w:eastAsia="zh-CN"/>
        </w:rPr>
        <w:t>NG-RAN node</w:t>
      </w:r>
      <w:r>
        <w:rPr>
          <w:rFonts w:ascii="Times New Roman" w:hAnsi="Times New Roman" w:eastAsia="宋体" w:cs="Times New Roman"/>
          <w:lang w:eastAsia="ko-KR"/>
        </w:rPr>
        <w:t xml:space="preserve"> may need for the X</w:t>
      </w: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  <w:lang w:eastAsia="ko-KR"/>
        </w:rPr>
        <w:t xml:space="preserve"> AP interface.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NR-PCI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(0..1007,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NR Physical 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NR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CGI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TAC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Tracking Area Code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RANAC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Broadcast PLMNs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Broadcast PLMNs contained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 as specified in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TS 38.331[10], associated to the NR Cell Identity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NR CGI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&gt;PLMN Identity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Geneva" w:cs="Times New Roman"/>
                <w:sz w:val="18"/>
                <w:lang w:val="en-GB" w:eastAsia="ko-KR" w:bidi="ar-SA"/>
              </w:rPr>
              <w:t xml:space="preserve">CHOICE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NR-Mode-Info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FDD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FDD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&gt;&gt;&gt;UL NR Frequency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US" w:eastAsia="ja-JP" w:bidi="ar-SA"/>
              </w:rPr>
              <w:t>REF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is not defined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 section 5.4.2.3 of TS 38.104 [24]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&gt;&gt;&gt;DL NR Frequency Info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IE is ignored for NR operating bands for which uplink range of </w:t>
            </w: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US" w:eastAsia="ja-JP" w:bidi="ar-SA"/>
              </w:rPr>
              <w:t>REF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is not defined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 section 5.4.2.3 of TS 38.104 [24]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UL Carrier List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UL 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D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DL 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&gt;&gt;&gt;gNB-DU Cell Resource Configuration-FDD-</w:t>
            </w:r>
            <w:r>
              <w:rPr>
                <w:rFonts w:hint="eastAsia" w:ascii="Arial" w:hAnsi="Arial" w:eastAsia="宋体" w:cs="Times New Roman"/>
                <w:sz w:val="18"/>
                <w:lang w:val="fr-FR" w:eastAsia="ko-KR" w:bidi="ar-SA"/>
              </w:rPr>
              <w:t>D</w:t>
            </w: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zh-CN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Frequency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NR Transmission Bandwidth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ko-KR" w:bidi="ar-SA"/>
              </w:rPr>
              <w:t>&gt;&gt;&gt;In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 xml:space="preserve">TDD UL-DL Configuration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Common </w:t>
            </w: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NR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Includes the </w:t>
            </w:r>
            <w:r>
              <w:rPr>
                <w:rFonts w:ascii="Arial" w:hAnsi="Arial" w:eastAsia="宋体" w:cs="Arial"/>
                <w:i/>
                <w:sz w:val="18"/>
                <w:lang w:val="en-GB" w:eastAsia="ko-KR" w:bidi="ar-SA"/>
              </w:rPr>
              <w:t xml:space="preserve">tdd-UL-DL-ConfigurationCommon </w:t>
            </w:r>
            <w:r>
              <w:rPr>
                <w:rFonts w:ascii="Arial" w:hAnsi="Arial" w:eastAsia="宋体" w:cs="Arial"/>
                <w:iCs/>
                <w:sz w:val="18"/>
                <w:lang w:val="en-GB" w:eastAsia="ko-KR" w:bidi="ar-SA"/>
              </w:rPr>
              <w:t>contained in the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Arial"/>
                <w:iCs/>
                <w:sz w:val="18"/>
                <w:lang w:val="en-GB" w:eastAsia="ko-KR" w:bidi="ar-SA"/>
              </w:rPr>
              <w:t xml:space="preserve">message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as defined in TS 38.331 [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10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Carrier List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NR Carrier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ko-KR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If included, the </w:t>
            </w:r>
            <w:r>
              <w:rPr>
                <w:rFonts w:hint="eastAsia" w:ascii="Arial" w:hAnsi="Arial" w:eastAsia="宋体" w:cs="Times New Roman"/>
                <w:i/>
                <w:iCs/>
                <w:sz w:val="18"/>
                <w:lang w:val="en-GB" w:eastAsia="zh-CN" w:bidi="ar-SA"/>
              </w:rPr>
              <w:t>Transmission Bandwidth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&gt;&gt;&gt;gNB-DU Cell Resource Configuration-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gNB-DU Cell Resource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MeasurementTimingConfiguration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inter-node message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for the served cell, as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This IE corresponds to information provided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and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NPN-IdentityInfoList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(if available) in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as specified in TS 38.331 [10]. All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 PLMN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IE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and NPN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NPN-IdentityInfoList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(if available)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are included and provided in the same order as broadcast in the </w:t>
            </w: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 message.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PLMN-IdentityInfoList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Broadcast PLMNs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SIB1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message, associated to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NR Cell Identity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R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RAN Area Code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fr-FR" w:eastAsia="ko-KR" w:bidi="ar-SA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NOTE: This IE is associated with the TAC in the </w:t>
            </w:r>
            <w:r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  <w:t>Broadcast PLMN Identity Info List NR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If this IE is included the content of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in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 Identity Info List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fr-FR" w:eastAsia="ko-KR" w:bidi="ar-SA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NOTE: This IE is associated with the TAC on top-level of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ko-KR" w:bidi="ar-SA"/>
              </w:rPr>
              <w:t>Served Cell Information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fr-FR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If this IE is included the content of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Broadcast PLMNs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in the top </w:t>
            </w:r>
            <w:r>
              <w:rPr>
                <w:rFonts w:ascii="Arial" w:hAnsi="Arial" w:eastAsia="宋体" w:cs="Times New Roman"/>
                <w:i/>
                <w:sz w:val="18"/>
                <w:lang w:val="en-US" w:eastAsia="ko-KR" w:bidi="ar-SA"/>
              </w:rPr>
              <w:t>Served Cell Information NR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SSB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Positions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ja-JP" w:bidi="ar-SA"/>
              </w:rPr>
              <w:t>9.2.2.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NR </w:t>
            </w: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 xml:space="preserve">Cell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Includes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 xml:space="preserve">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ko-KR" w:bidi="ar-SA"/>
              </w:rPr>
              <w:t>NR Cell PRACH Configuration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IE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as 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defined in section 9.3.1.139 in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 xml:space="preserve"> TS 38.473 [</w:t>
            </w: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41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GB" w:eastAsia="zh-CN" w:bidi="ar-SA"/>
              </w:rPr>
              <w:t>C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his IE indicates the CSI-RS transmission status of the given cell.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val="en-GB" w:eastAsia="ja-JP" w:bidi="ar-SA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 xml:space="preserve">Supported MBS 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F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SA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I</w:t>
            </w: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D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0..&lt;</w:t>
            </w:r>
            <w:r>
              <w:rPr>
                <w:rFonts w:hint="eastAsia" w:ascii="Arial" w:hAnsi="Arial" w:eastAsia="宋体" w:cs="Times New Roman"/>
                <w:i/>
                <w:sz w:val="18"/>
                <w:lang w:val="en-GB" w:eastAsia="ja-JP" w:bidi="ar-SA"/>
              </w:rPr>
              <w:t>maxnoofMBS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F</w:t>
            </w:r>
            <w:r>
              <w:rPr>
                <w:rFonts w:hint="eastAsia" w:ascii="Arial" w:hAnsi="Arial" w:eastAsia="宋体" w:cs="Times New Roman"/>
                <w:i/>
                <w:sz w:val="18"/>
                <w:lang w:val="en-GB" w:eastAsia="ja-JP" w:bidi="ar-SA"/>
              </w:rPr>
              <w:t>SAs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hall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contain all MBS Frequency Selection Area Identities associated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to the NR Cell Identity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in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zh-CN" w:bidi="ar-SA"/>
              </w:rPr>
              <w:t>NR CGI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&gt;MBS Frequency Selection Area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Corresponds to information provided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MBS-FSAI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fr-FR" w:eastAsia="ja-JP" w:bidi="ar-SA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fr-FR" w:eastAsia="ja-JP" w:bidi="ar-SA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NR-U 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&gt;&gt;NR</w:t>
            </w:r>
            <w:r>
              <w:rPr>
                <w:rFonts w:hint="eastAsia" w:ascii="Arial" w:hAnsi="Arial" w:eastAsia="宋体" w:cs="Times New Roman"/>
                <w:sz w:val="18"/>
                <w:lang w:val="fr-FR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“0” refers to the configuration contained in the Measurement Timing Configuration IE.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Any value between “1” and “16” refers to a configuration within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Additional Measurement Timing Configuration List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Arial"/>
                <w:b/>
                <w:bCs/>
                <w:sz w:val="18"/>
                <w:lang w:val="en-GB" w:eastAsia="ja-JP" w:bidi="ar-SA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&lt;maxnoofCSIRSconfigurations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val="en-GB" w:eastAsia="ja-JP" w:bidi="ar-SA"/>
              </w:rPr>
              <w:t>activated, deactivated</w:t>
            </w: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val="en-GB" w:eastAsia="ja-JP" w:bidi="ar-SA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This list expresses the cells and CSI-RSs neighbouring the CSI-RS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CSI-RS Index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Malgun Gothic" w:cs="Times New Roman"/>
                <w:b/>
                <w:bCs/>
                <w:sz w:val="18"/>
                <w:lang w:val="en-GB" w:eastAsia="ko-KR" w:bidi="ar-SA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1 .. &lt; maxnoofCSIRSneighbourCellsInMT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The presence of this IE indicates that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intraFreqReselectionRedC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ap is broadcast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message of the corresponding cell, see TS 38.331 [10].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zh-CN" w:bidi="ar-SA"/>
              </w:rPr>
              <w:t>SIB1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message, see TS 38.331 [10].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First bit = 1Rx,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second bit = 2Rx,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third bit = halfDuplex,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fr-FR" w:eastAsia="ja-JP" w:bidi="ar-SA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fr-FR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The presence of this IE indicates that the </w:t>
            </w:r>
            <w:r>
              <w:rPr>
                <w:rFonts w:ascii="Arial" w:hAnsi="Arial" w:eastAsia="宋体" w:cs="Times New Roman"/>
                <w:i/>
                <w:sz w:val="18"/>
                <w:lang w:val="en-US" w:eastAsia="zh-CN" w:bidi="ar-SA"/>
              </w:rPr>
              <w:t>intraFreqReselection-eRedCap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 IE is broadcast in SIB1 of the corresponding cell,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Each position in the bitmap indicates which eRedCap UEs are allowed access, according to the setting of the barring indicators in SIB1,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First bit = 1Rx,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second bit = 2Rx,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third bit = half-duplex,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ZTE" w:date="2024-02-01T16:37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29" w:author="ZTE" w:date="2024-02-01T16:37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XR</w:t>
              </w:r>
            </w:ins>
            <w:ins w:id="30" w:author="ZTE" w:date="2024-02-01T16:37:28Z">
              <w:r>
                <w:rPr>
                  <w:rFonts w:ascii="Arial" w:hAnsi="Arial" w:eastAsia="宋体" w:cs="Times New Roman"/>
                  <w:sz w:val="18"/>
                  <w:lang w:val="fr-FR" w:eastAsia="ja-JP" w:bidi="ar-SA"/>
                </w:rPr>
                <w:t xml:space="preserve"> Broadcast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2" w:author="ZTE" w:date="2024-02-01T16:37:42Z">
              <w:r>
                <w:rPr>
                  <w:rFonts w:hint="eastAsia" w:ascii="Arial" w:hAnsi="Arial" w:eastAsia="宋体" w:cs="Times New Roman"/>
                  <w:sz w:val="18"/>
                  <w:lang w:val="fr-FR" w:eastAsia="ja-JP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ZTE" w:date="2024-02-01T16:37:20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ZTE" w:date="2024-02-01T16:37:2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35" w:author="ZTE" w:date="2024-04-01T17:13:22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ENUMERATED (</w:t>
              </w:r>
            </w:ins>
            <w:ins w:id="36" w:author="ZTE" w:date="2024-04-01T17:13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</w:t>
              </w:r>
            </w:ins>
            <w:ins w:id="37" w:author="ZTE" w:date="2024-04-01T17:13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ru</w:t>
              </w:r>
            </w:ins>
            <w:ins w:id="38" w:author="ZTE" w:date="2024-04-01T17:13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  <w:ins w:id="39" w:author="ZTE" w:date="2024-04-02T11:47:27Z">
              <w:r>
                <w:rPr>
                  <w:rFonts w:ascii="Arial" w:hAnsi="Arial" w:eastAsia="宋体" w:cs="Times New Roman"/>
                  <w:sz w:val="18"/>
                  <w:lang w:val="fr-FR" w:eastAsia="ja-JP" w:bidi="ar-SA"/>
                </w:rPr>
                <w:t>, …</w:t>
              </w:r>
            </w:ins>
            <w:ins w:id="40" w:author="ZTE" w:date="2024-04-01T17:13:22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spacing w:after="0"/>
              <w:rPr>
                <w:ins w:id="41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2" w:author="ZTE" w:date="2024-04-02T10:10:02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 xml:space="preserve">Corresponds to information provided in the </w:t>
              </w:r>
            </w:ins>
            <w:ins w:id="43" w:author="ZTE" w:date="2024-04-02T10:10:02Z">
              <w:r>
                <w:rPr>
                  <w:rFonts w:ascii="Arial" w:hAnsi="Arial" w:eastAsia="宋体" w:cs="Times New Roman"/>
                  <w:i/>
                  <w:iCs/>
                  <w:sz w:val="18"/>
                  <w:lang w:val="en-US" w:eastAsia="zh-CN" w:bidi="ar-SA"/>
                </w:rPr>
                <w:t>cellBarred2RxXR</w:t>
              </w:r>
            </w:ins>
            <w:ins w:id="44" w:author="ZTE" w:date="2024-04-02T10:10:02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 xml:space="preserve"> contained in the SIB1 message as defined in TS 38.331 [</w:t>
              </w:r>
            </w:ins>
            <w:ins w:id="45" w:author="ZTE" w:date="2024-04-02T11:22:2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10</w:t>
              </w:r>
            </w:ins>
            <w:ins w:id="46" w:author="ZTE" w:date="2024-04-02T10:10:02Z">
              <w:r>
                <w:rPr>
                  <w:rFonts w:ascii="Arial" w:hAnsi="Arial" w:eastAsia="宋体" w:cs="Times New Roman"/>
                  <w:sz w:val="18"/>
                  <w:lang w:val="en-US" w:eastAsia="zh-CN" w:bidi="ar-SA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8" w:author="ZTE" w:date="2024-02-01T16:38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</w:t>
              </w:r>
            </w:ins>
            <w:ins w:id="49" w:author="ZTE" w:date="2024-02-01T16:38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ZTE" w:date="2024-02-01T16:37:2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1" w:author="ZTE" w:date="2024-02-01T16:38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52" w:author="ZTE" w:date="2024-02-01T16:38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gnore</w:t>
              </w:r>
            </w:ins>
          </w:p>
        </w:tc>
      </w:tr>
    </w:tbl>
    <w:p>
      <w:pPr>
        <w:widowControl w:val="0"/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t>maxnoofNR-UChannelIDs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bookmarkStart w:id="118" w:name="_Toc105174886"/>
      <w:bookmarkStart w:id="119" w:name="_Toc51850892"/>
      <w:bookmarkStart w:id="120" w:name="_Toc20955408"/>
      <w:bookmarkStart w:id="121" w:name="_Toc97904462"/>
      <w:bookmarkStart w:id="122" w:name="_Toc56693896"/>
      <w:bookmarkStart w:id="123" w:name="_Toc44497804"/>
      <w:bookmarkStart w:id="124" w:name="_Toc36556019"/>
      <w:bookmarkStart w:id="125" w:name="_Toc45108191"/>
      <w:bookmarkStart w:id="126" w:name="_Toc106109723"/>
      <w:bookmarkStart w:id="127" w:name="_Toc98868600"/>
      <w:bookmarkStart w:id="128" w:name="_Toc74151632"/>
      <w:bookmarkStart w:id="129" w:name="_Toc66286934"/>
      <w:bookmarkStart w:id="130" w:name="_Toc45901811"/>
      <w:bookmarkStart w:id="131" w:name="_Toc29991616"/>
      <w:bookmarkStart w:id="132" w:name="_Toc64447440"/>
      <w:bookmarkStart w:id="133" w:name="_Toc88654106"/>
      <w:bookmarkStart w:id="134" w:name="_Toc113825545"/>
      <w:bookmarkStart w:id="135" w:name="_Toc155960266"/>
      <w:r>
        <w:rPr>
          <w:rFonts w:ascii="Arial" w:hAnsi="Arial" w:cs="Times New Roman" w:eastAsiaTheme="minorEastAsia"/>
          <w:sz w:val="28"/>
          <w:lang w:val="en-GB" w:eastAsia="en-US" w:bidi="ar-SA"/>
        </w:rPr>
        <w:t>9.3.5</w:t>
      </w:r>
      <w:r>
        <w:rPr>
          <w:rFonts w:ascii="Arial" w:hAnsi="Arial" w:cs="Times New Roman" w:eastAsiaTheme="minorEastAsia"/>
          <w:sz w:val="28"/>
          <w:lang w:val="en-GB" w:eastAsia="en-US" w:bidi="ar-SA"/>
        </w:rPr>
        <w:tab/>
      </w:r>
      <w:r>
        <w:rPr>
          <w:rFonts w:ascii="Arial" w:hAnsi="Arial" w:cs="Times New Roman" w:eastAsiaTheme="minorEastAsia"/>
          <w:sz w:val="28"/>
          <w:lang w:val="en-GB" w:eastAsia="en-US" w:bidi="ar-SA"/>
        </w:rPr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id-CNTypeRestrictionsForEquivalent,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id-CNTypeRestrictionsForServing,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</w:t>
      </w:r>
      <w:r>
        <w:rPr>
          <w:rFonts w:hint="eastAsia" w:ascii="Courier New" w:hAnsi="Courier New" w:eastAsia="宋体" w:cs="Times New Roman"/>
          <w:sz w:val="16"/>
          <w:lang w:val="en-GB" w:eastAsia="ja-JP" w:bidi="ar-SA"/>
        </w:rPr>
        <w:t>Additional-UL-NG-U-TNLatUPF-List,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en-US" w:bidi="ar-SA"/>
        </w:rPr>
      </w:pPr>
      <w:bookmarkStart w:id="136" w:name="_Hlk36619637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id-ConfiguredTACIndication,</w:t>
      </w:r>
      <w:bookmarkEnd w:id="136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id-CurrentQoSParaSetIndex,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id-ECNMarkingorCongestionInformationReportingRequest,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id-TAISliceUnavailableCellList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id-MobileIABCell,</w:t>
      </w:r>
    </w:p>
    <w:p>
      <w:pPr>
        <w:pStyle w:val="64"/>
        <w:rPr>
          <w:rFonts w:hint="default" w:ascii="Courier New" w:hAnsi="Courier New" w:eastAsia="宋体" w:cs="Times New Roman"/>
          <w:sz w:val="16"/>
          <w:lang w:val="en-US" w:eastAsia="zh-CN" w:bidi="ar-SA"/>
        </w:rPr>
      </w:pPr>
      <w:ins w:id="53" w:author="ZTE" w:date="2024-02-16T14:49:26Z">
        <w:r>
          <w:rPr>
            <w:rFonts w:eastAsia="宋体"/>
            <w:snapToGrid w:val="0"/>
          </w:rPr>
          <w:t xml:space="preserve">    </w:t>
        </w:r>
      </w:ins>
      <w:ins w:id="54" w:author="ZTE" w:date="2024-02-16T14:49:26Z">
        <w:r>
          <w:rPr>
            <w:rFonts w:eastAsiaTheme="minorEastAsia"/>
            <w:snapToGrid w:val="0"/>
            <w:lang w:eastAsia="zh-CN"/>
          </w:rPr>
          <w:t>id-</w:t>
        </w:r>
      </w:ins>
      <w:ins w:id="55" w:author="ZTE" w:date="2024-02-16T14:50:03Z">
        <w:r>
          <w:rPr>
            <w:rFonts w:hint="eastAsia" w:eastAsiaTheme="minorEastAsia"/>
            <w:snapToGrid w:val="0"/>
            <w:lang w:val="en-US" w:eastAsia="zh-CN"/>
          </w:rPr>
          <w:t>XR</w:t>
        </w:r>
      </w:ins>
      <w:ins w:id="56" w:author="ZTE" w:date="2024-02-16T14:49:26Z">
        <w:r>
          <w:rPr>
            <w:rFonts w:eastAsiaTheme="minorEastAsia"/>
            <w:snapToGrid w:val="0"/>
            <w:lang w:eastAsia="zh-CN"/>
          </w:rPr>
          <w:t>-Bcast-Information,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maxnoofAllowedAreas,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maxnoofAMFRegions,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maxnoofAoIs,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ServedCellInformation-NR-ExtIEs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BPLMN-ID-Info-NR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ConfiguredTACIndication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SSB-PositionsInBurst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NRCellPRACHConfig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NPN-Broadcast-Information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CSI-RSTransmissionIndication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SFN-Offset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 id-Supported-MBS-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EXTENSION Supported-MBS-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F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SA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-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D-List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NR-U-ChannelInfo-List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Additional-Measurement-Timing-Configuration-List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Start w:id="137" w:name="_Hlk148714840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ERedcap-Bcast-Information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 }</w:t>
      </w:r>
      <w:bookmarkEnd w:id="137"/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7" w:author="ZTE" w:date="2024-02-16T14:58:54Z"/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{ ID id-MobileIABCell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EXTENSION MobileIABCell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PRESENCE optional}</w:t>
      </w:r>
      <w:ins w:id="58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ins w:id="59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60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{</w:t>
        </w:r>
      </w:ins>
      <w:ins w:id="61" w:author="ZTE" w:date="2024-02-16T14:59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62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ID id-</w:t>
        </w:r>
      </w:ins>
      <w:ins w:id="63" w:author="ZTE" w:date="2024-02-16T14:59:1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XR-Bcast-Information</w:t>
        </w:r>
      </w:ins>
      <w:ins w:id="64" w:author="ZTE" w:date="2024-02-16T14:59:1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65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66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67" w:author="ZTE" w:date="2024-03-29T10:50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</w:t>
        </w:r>
      </w:ins>
      <w:ins w:id="68" w:author="ZTE" w:date="2024-03-29T10:50:2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</w:t>
        </w:r>
      </w:ins>
      <w:ins w:id="69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CRITICALITY ignore</w:t>
        </w:r>
      </w:ins>
      <w:ins w:id="70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1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EXTENSION </w:t>
        </w:r>
      </w:ins>
      <w:ins w:id="72" w:author="ZTE" w:date="2024-02-16T14:59:2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XR-Bcast-Information</w:t>
        </w:r>
      </w:ins>
      <w:ins w:id="73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74" w:author="ZTE" w:date="2024-02-16T14:58:5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PRESENCE optional }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X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XnBenefitValue ::= INTEGER (1..8, ...)</w:t>
      </w:r>
    </w:p>
    <w:p>
      <w:pPr>
        <w:pStyle w:val="64"/>
        <w:rPr>
          <w:ins w:id="75" w:author="ZTE" w:date="2024-02-16T15:00:39Z"/>
          <w:rFonts w:eastAsiaTheme="minorEastAsia"/>
        </w:rPr>
      </w:pPr>
      <w:ins w:id="76" w:author="ZTE" w:date="2024-02-16T15:00:48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zh-CN" w:bidi="ar-SA"/>
          </w:rPr>
          <w:t>XR-Bcast-Information</w:t>
        </w:r>
      </w:ins>
      <w:ins w:id="77" w:author="ZTE" w:date="2024-02-16T15:00:39Z">
        <w:r>
          <w:rPr>
            <w:rFonts w:eastAsiaTheme="minorEastAsia"/>
          </w:rPr>
          <w:t xml:space="preserve"> ::= </w:t>
        </w:r>
      </w:ins>
      <w:ins w:id="78" w:author="ZTE" w:date="2024-04-01T17:16:06Z">
        <w:r>
          <w:rPr>
            <w:rFonts w:hint="eastAsia" w:eastAsiaTheme="minorEastAsia"/>
            <w:snapToGrid w:val="0"/>
          </w:rPr>
          <w:t>ENUMERATED {true,...}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Y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Z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Batang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38" w:name="_Toc29991618"/>
      <w:bookmarkStart w:id="139" w:name="_Toc56693898"/>
      <w:bookmarkStart w:id="140" w:name="_Toc36556021"/>
      <w:bookmarkStart w:id="141" w:name="_Toc113825547"/>
      <w:bookmarkStart w:id="142" w:name="_Toc45901813"/>
      <w:bookmarkStart w:id="143" w:name="_Toc64447442"/>
      <w:bookmarkStart w:id="144" w:name="_Toc20955410"/>
      <w:bookmarkStart w:id="145" w:name="_Toc74151634"/>
      <w:bookmarkStart w:id="146" w:name="_Toc97904464"/>
      <w:bookmarkStart w:id="147" w:name="_Toc51850894"/>
      <w:bookmarkStart w:id="148" w:name="_Toc66286936"/>
      <w:bookmarkStart w:id="149" w:name="_Toc155960268"/>
      <w:bookmarkStart w:id="150" w:name="_Toc98868602"/>
      <w:bookmarkStart w:id="151" w:name="_Toc106109725"/>
      <w:bookmarkStart w:id="152" w:name="_Toc105174888"/>
      <w:bookmarkStart w:id="153" w:name="_Toc45108193"/>
      <w:bookmarkStart w:id="154" w:name="_Toc88654108"/>
      <w:bookmarkStart w:id="155" w:name="_Toc44497806"/>
      <w:r>
        <w:rPr>
          <w:rFonts w:ascii="Arial" w:hAnsi="Arial" w:eastAsia="宋体" w:cs="Times New Roman"/>
          <w:sz w:val="28"/>
          <w:lang w:val="en-GB" w:eastAsia="ko-KR" w:bidi="ar-SA"/>
        </w:rPr>
        <w:t>9.3.7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FROM XnAP-CommonDataTypes;</w:t>
      </w:r>
    </w:p>
    <w:p>
      <w:pPr>
        <w:spacing w:line="259" w:lineRule="auto"/>
        <w:jc w:val="center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id-ReportingPeriodicityForDataCollection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 xml:space="preserve"> 462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id-NodeAssociatedInfoResult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ProtocolIE-ID ::= 463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宋体" w:cs="Courier New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SLPositioning-Ranging-Services-Info</w:t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464</w:t>
      </w:r>
    </w:p>
    <w:p>
      <w:pPr>
        <w:pStyle w:val="64"/>
        <w:rPr>
          <w:ins w:id="79" w:author="ZTE" w:date="2024-02-16T15:03:50Z"/>
          <w:rFonts w:eastAsiaTheme="minorEastAsia"/>
          <w:snapToGrid w:val="0"/>
        </w:rPr>
      </w:pPr>
      <w:ins w:id="80" w:author="ZTE" w:date="2024-02-16T15:03:41Z">
        <w:r>
          <w:rPr>
            <w:rFonts w:eastAsiaTheme="minorEastAsia"/>
            <w:snapToGrid w:val="0"/>
            <w:lang w:eastAsia="zh-CN"/>
          </w:rPr>
          <w:t>id-</w:t>
        </w:r>
      </w:ins>
      <w:ins w:id="81" w:author="ZTE" w:date="2024-02-16T15:04:15Z">
        <w:r>
          <w:rPr>
            <w:rFonts w:hint="eastAsia" w:eastAsiaTheme="minorEastAsia"/>
            <w:snapToGrid w:val="0"/>
            <w:lang w:eastAsia="zh-CN"/>
          </w:rPr>
          <w:t>XR-Bcast-Informatio</w:t>
        </w:r>
      </w:ins>
      <w:ins w:id="82" w:author="ZTE" w:date="2024-02-16T15:03:50Z">
        <w:r>
          <w:rPr>
            <w:rFonts w:eastAsiaTheme="minorEastAsia"/>
            <w:snapToGrid w:val="0"/>
            <w:lang w:eastAsia="zh-CN"/>
          </w:rPr>
          <w:t>n</w:t>
        </w:r>
      </w:ins>
      <w:ins w:id="83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4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5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6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7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88" w:author="ZTE" w:date="2024-02-16T15:04:23Z">
        <w:r>
          <w:rPr>
            <w:rFonts w:hint="eastAsia" w:eastAsiaTheme="minorEastAsia"/>
            <w:snapToGrid w:val="0"/>
            <w:lang w:val="en-US" w:eastAsia="zh-CN"/>
          </w:rPr>
          <w:t xml:space="preserve">   </w:t>
        </w:r>
      </w:ins>
      <w:ins w:id="89" w:author="ZTE" w:date="2024-02-16T15:04:24Z">
        <w:r>
          <w:rPr>
            <w:rFonts w:hint="eastAsia" w:eastAsiaTheme="minorEastAsia"/>
            <w:snapToGrid w:val="0"/>
            <w:lang w:val="en-US" w:eastAsia="zh-CN"/>
          </w:rPr>
          <w:t xml:space="preserve"> </w:t>
        </w:r>
      </w:ins>
      <w:ins w:id="90" w:author="ZTE" w:date="2024-02-16T15:03:50Z">
        <w:r>
          <w:rPr>
            <w:rFonts w:eastAsiaTheme="minorEastAsia"/>
            <w:snapToGrid w:val="0"/>
            <w:lang w:eastAsia="zh-CN"/>
          </w:rPr>
          <w:tab/>
        </w:r>
      </w:ins>
      <w:ins w:id="91" w:author="ZTE" w:date="2024-03-29T10:49:58Z">
        <w:r>
          <w:rPr>
            <w:rFonts w:hint="eastAsia" w:eastAsiaTheme="minorEastAsia"/>
            <w:snapToGrid w:val="0"/>
            <w:lang w:val="en-US" w:eastAsia="zh-CN"/>
          </w:rPr>
          <w:t xml:space="preserve">   </w:t>
        </w:r>
      </w:ins>
      <w:ins w:id="92" w:author="ZTE" w:date="2024-03-29T10:49:59Z">
        <w:r>
          <w:rPr>
            <w:rFonts w:hint="eastAsia" w:eastAsiaTheme="minorEastAsia"/>
            <w:snapToGrid w:val="0"/>
            <w:lang w:val="en-US" w:eastAsia="zh-CN"/>
          </w:rPr>
          <w:t xml:space="preserve"> </w:t>
        </w:r>
      </w:ins>
      <w:ins w:id="93" w:author="ZTE" w:date="2024-02-16T15:03:50Z">
        <w:r>
          <w:rPr>
            <w:rFonts w:eastAsiaTheme="minorEastAsia"/>
            <w:lang w:eastAsia="zh-CN"/>
          </w:rPr>
          <w:t>ProtocolIE-ID ::= 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6B482F"/>
    <w:rsid w:val="087149A5"/>
    <w:rsid w:val="0A886109"/>
    <w:rsid w:val="0D4C43A6"/>
    <w:rsid w:val="1D5F2DAD"/>
    <w:rsid w:val="1FC77DFC"/>
    <w:rsid w:val="25C82807"/>
    <w:rsid w:val="302E6CA4"/>
    <w:rsid w:val="37241874"/>
    <w:rsid w:val="37D53672"/>
    <w:rsid w:val="45A40B96"/>
    <w:rsid w:val="4B3B2431"/>
    <w:rsid w:val="4D295FF0"/>
    <w:rsid w:val="57BE104D"/>
    <w:rsid w:val="5A245C6D"/>
    <w:rsid w:val="5AFB3574"/>
    <w:rsid w:val="5EFB427C"/>
    <w:rsid w:val="5FBB74EE"/>
    <w:rsid w:val="61604793"/>
    <w:rsid w:val="6EED52E0"/>
    <w:rsid w:val="73E379C8"/>
    <w:rsid w:val="73EF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2024-04-08T02:43:24Z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